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58" w:rsidRPr="00613D5A" w:rsidRDefault="007F5358" w:rsidP="002800D2">
      <w:pPr>
        <w:spacing w:before="240" w:line="240" w:lineRule="auto"/>
        <w:jc w:val="center"/>
        <w:rPr>
          <w:rFonts w:cstheme="minorHAnsi"/>
          <w:b/>
          <w:sz w:val="24"/>
          <w:szCs w:val="24"/>
        </w:rPr>
      </w:pPr>
      <w:r w:rsidRPr="00613D5A">
        <w:rPr>
          <w:rFonts w:cstheme="minorHAnsi"/>
          <w:b/>
          <w:sz w:val="24"/>
          <w:szCs w:val="24"/>
        </w:rPr>
        <w:t>Late Registration</w:t>
      </w:r>
    </w:p>
    <w:p w:rsidR="00613D5A" w:rsidRDefault="00C67E19" w:rsidP="002800D2">
      <w:pPr>
        <w:spacing w:before="240" w:line="240" w:lineRule="auto"/>
        <w:rPr>
          <w:rFonts w:cstheme="minorHAnsi"/>
          <w:sz w:val="24"/>
          <w:szCs w:val="24"/>
        </w:rPr>
      </w:pPr>
      <w:r w:rsidRPr="00613D5A">
        <w:rPr>
          <w:rFonts w:cstheme="minorHAnsi"/>
          <w:i/>
          <w:sz w:val="24"/>
          <w:szCs w:val="24"/>
        </w:rPr>
        <w:t>Proposal:</w:t>
      </w:r>
      <w:r w:rsidRPr="00613D5A">
        <w:rPr>
          <w:rFonts w:cstheme="minorHAnsi"/>
          <w:sz w:val="24"/>
          <w:szCs w:val="24"/>
        </w:rPr>
        <w:t xml:space="preserve">  </w:t>
      </w:r>
      <w:r w:rsidR="007F5358" w:rsidRPr="00613D5A">
        <w:rPr>
          <w:rFonts w:cstheme="minorHAnsi"/>
          <w:sz w:val="24"/>
          <w:szCs w:val="24"/>
        </w:rPr>
        <w:t xml:space="preserve">Change current registration process to require instructor consent once a course begins regardless of space availability. </w:t>
      </w:r>
    </w:p>
    <w:p w:rsidR="00852CE2" w:rsidRPr="00613D5A" w:rsidRDefault="00852CE2" w:rsidP="002800D2">
      <w:pPr>
        <w:spacing w:before="240" w:line="240" w:lineRule="auto"/>
        <w:rPr>
          <w:rFonts w:cstheme="minorHAnsi"/>
          <w:sz w:val="24"/>
          <w:szCs w:val="24"/>
        </w:rPr>
      </w:pPr>
      <w:r w:rsidRPr="00613D5A">
        <w:rPr>
          <w:rFonts w:cstheme="minorHAnsi"/>
          <w:i/>
          <w:sz w:val="24"/>
          <w:szCs w:val="24"/>
        </w:rPr>
        <w:t>Current CCC Practice:</w:t>
      </w:r>
      <w:r w:rsidRPr="00613D5A">
        <w:rPr>
          <w:rFonts w:cstheme="minorHAnsi"/>
          <w:sz w:val="24"/>
          <w:szCs w:val="24"/>
        </w:rPr>
        <w:t xml:space="preserve"> Students </w:t>
      </w:r>
      <w:r w:rsidR="007F5358" w:rsidRPr="00613D5A">
        <w:rPr>
          <w:rFonts w:cstheme="minorHAnsi"/>
          <w:sz w:val="24"/>
          <w:szCs w:val="24"/>
        </w:rPr>
        <w:t>can</w:t>
      </w:r>
      <w:r w:rsidRPr="00613D5A">
        <w:rPr>
          <w:rFonts w:cstheme="minorHAnsi"/>
          <w:sz w:val="24"/>
          <w:szCs w:val="24"/>
        </w:rPr>
        <w:t xml:space="preserve"> register for courses with open seats through Sunday of the first week of the term.</w:t>
      </w:r>
      <w:r w:rsidR="007F5358" w:rsidRPr="00613D5A">
        <w:rPr>
          <w:rFonts w:cstheme="minorHAnsi"/>
          <w:sz w:val="24"/>
          <w:szCs w:val="24"/>
        </w:rPr>
        <w:t xml:space="preserve"> Courses without open seats require instructor consent.</w:t>
      </w:r>
    </w:p>
    <w:p w:rsidR="00852CE2" w:rsidRPr="00613D5A" w:rsidRDefault="00852CE2" w:rsidP="002800D2">
      <w:pPr>
        <w:spacing w:after="0" w:line="240" w:lineRule="auto"/>
        <w:rPr>
          <w:rFonts w:cstheme="minorHAnsi"/>
          <w:i/>
          <w:sz w:val="24"/>
          <w:szCs w:val="24"/>
        </w:rPr>
      </w:pPr>
      <w:r w:rsidRPr="00613D5A">
        <w:rPr>
          <w:rFonts w:cstheme="minorHAnsi"/>
          <w:i/>
          <w:sz w:val="24"/>
          <w:szCs w:val="24"/>
        </w:rPr>
        <w:t xml:space="preserve">Arguments for late registration: </w:t>
      </w:r>
    </w:p>
    <w:p w:rsidR="00852CE2" w:rsidRPr="00613D5A" w:rsidRDefault="00852CE2" w:rsidP="002800D2">
      <w:pPr>
        <w:pStyle w:val="ListParagraph"/>
        <w:numPr>
          <w:ilvl w:val="0"/>
          <w:numId w:val="1"/>
        </w:numPr>
        <w:spacing w:after="0" w:line="240" w:lineRule="auto"/>
        <w:rPr>
          <w:rFonts w:cstheme="minorHAnsi"/>
          <w:sz w:val="24"/>
          <w:szCs w:val="24"/>
        </w:rPr>
      </w:pPr>
      <w:r w:rsidRPr="002800D2">
        <w:rPr>
          <w:rFonts w:cstheme="minorHAnsi"/>
          <w:b/>
          <w:sz w:val="24"/>
          <w:szCs w:val="24"/>
        </w:rPr>
        <w:t xml:space="preserve">Access </w:t>
      </w:r>
      <w:r w:rsidRPr="00613D5A">
        <w:rPr>
          <w:rFonts w:cstheme="minorHAnsi"/>
          <w:sz w:val="24"/>
          <w:szCs w:val="24"/>
        </w:rPr>
        <w:t>– as an open-door institution, does ending late registration keep students from attending CCC</w:t>
      </w:r>
      <w:r w:rsidR="007F5358" w:rsidRPr="00613D5A">
        <w:rPr>
          <w:rFonts w:cstheme="minorHAnsi"/>
          <w:sz w:val="24"/>
          <w:szCs w:val="24"/>
        </w:rPr>
        <w:t>?</w:t>
      </w:r>
    </w:p>
    <w:p w:rsidR="00613D5A" w:rsidRDefault="00852CE2" w:rsidP="002800D2">
      <w:pPr>
        <w:pStyle w:val="ListParagraph"/>
        <w:numPr>
          <w:ilvl w:val="0"/>
          <w:numId w:val="1"/>
        </w:numPr>
        <w:spacing w:after="0" w:line="240" w:lineRule="auto"/>
        <w:rPr>
          <w:rFonts w:cstheme="minorHAnsi"/>
          <w:sz w:val="24"/>
          <w:szCs w:val="24"/>
        </w:rPr>
      </w:pPr>
      <w:r w:rsidRPr="002800D2">
        <w:rPr>
          <w:rFonts w:cstheme="minorHAnsi"/>
          <w:b/>
          <w:sz w:val="24"/>
          <w:szCs w:val="24"/>
        </w:rPr>
        <w:t xml:space="preserve">FTE </w:t>
      </w:r>
      <w:r w:rsidRPr="00613D5A">
        <w:rPr>
          <w:rFonts w:cstheme="minorHAnsi"/>
          <w:sz w:val="24"/>
          <w:szCs w:val="24"/>
        </w:rPr>
        <w:t xml:space="preserve">– ending late registration </w:t>
      </w:r>
      <w:r w:rsidR="002800D2">
        <w:rPr>
          <w:rFonts w:cstheme="minorHAnsi"/>
          <w:sz w:val="24"/>
          <w:szCs w:val="24"/>
        </w:rPr>
        <w:t>could decrease</w:t>
      </w:r>
      <w:r w:rsidRPr="00613D5A">
        <w:rPr>
          <w:rFonts w:cstheme="minorHAnsi"/>
          <w:sz w:val="24"/>
          <w:szCs w:val="24"/>
        </w:rPr>
        <w:t xml:space="preserve"> the number of </w:t>
      </w:r>
      <w:r w:rsidR="002800D2">
        <w:rPr>
          <w:rFonts w:cstheme="minorHAnsi"/>
          <w:sz w:val="24"/>
          <w:szCs w:val="24"/>
        </w:rPr>
        <w:t xml:space="preserve">enrolled </w:t>
      </w:r>
      <w:r w:rsidRPr="00613D5A">
        <w:rPr>
          <w:rFonts w:cstheme="minorHAnsi"/>
          <w:sz w:val="24"/>
          <w:szCs w:val="24"/>
        </w:rPr>
        <w:t>student</w:t>
      </w:r>
      <w:r w:rsidR="007F5358" w:rsidRPr="00613D5A">
        <w:rPr>
          <w:rFonts w:cstheme="minorHAnsi"/>
          <w:sz w:val="24"/>
          <w:szCs w:val="24"/>
        </w:rPr>
        <w:t>,</w:t>
      </w:r>
      <w:r w:rsidRPr="00613D5A">
        <w:rPr>
          <w:rFonts w:cstheme="minorHAnsi"/>
          <w:sz w:val="24"/>
          <w:szCs w:val="24"/>
        </w:rPr>
        <w:t xml:space="preserve"> therefore</w:t>
      </w:r>
      <w:r w:rsidR="007F5358" w:rsidRPr="00613D5A">
        <w:rPr>
          <w:rFonts w:cstheme="minorHAnsi"/>
          <w:sz w:val="24"/>
          <w:szCs w:val="24"/>
        </w:rPr>
        <w:t xml:space="preserve"> possibly</w:t>
      </w:r>
      <w:r w:rsidRPr="00613D5A">
        <w:rPr>
          <w:rFonts w:cstheme="minorHAnsi"/>
          <w:sz w:val="24"/>
          <w:szCs w:val="24"/>
        </w:rPr>
        <w:t xml:space="preserve"> impacting FTE</w:t>
      </w:r>
      <w:r w:rsidR="007F5358" w:rsidRPr="00613D5A">
        <w:rPr>
          <w:rFonts w:cstheme="minorHAnsi"/>
          <w:sz w:val="24"/>
          <w:szCs w:val="24"/>
        </w:rPr>
        <w:t>.</w:t>
      </w:r>
    </w:p>
    <w:p w:rsidR="00613D5A" w:rsidRPr="001C3408" w:rsidRDefault="001C3408" w:rsidP="001C3408">
      <w:pPr>
        <w:pStyle w:val="ListParagraph"/>
        <w:numPr>
          <w:ilvl w:val="0"/>
          <w:numId w:val="1"/>
        </w:numPr>
        <w:spacing w:after="0" w:line="240" w:lineRule="auto"/>
        <w:rPr>
          <w:rFonts w:cstheme="minorHAnsi"/>
          <w:sz w:val="24"/>
          <w:szCs w:val="24"/>
        </w:rPr>
      </w:pPr>
      <w:r>
        <w:rPr>
          <w:rFonts w:cstheme="minorHAnsi"/>
          <w:b/>
          <w:sz w:val="24"/>
          <w:szCs w:val="24"/>
        </w:rPr>
        <w:t>Impact on faculty and staff</w:t>
      </w:r>
      <w:r w:rsidRPr="001C3408">
        <w:rPr>
          <w:rFonts w:cstheme="minorHAnsi"/>
          <w:sz w:val="24"/>
          <w:szCs w:val="24"/>
        </w:rPr>
        <w:t>:</w:t>
      </w:r>
      <w:r>
        <w:rPr>
          <w:rFonts w:cstheme="minorHAnsi"/>
          <w:sz w:val="24"/>
          <w:szCs w:val="24"/>
        </w:rPr>
        <w:t xml:space="preserve"> There is a significant amount of add/drop activity the first few days of each term. Requiring instructor consent will increase work for faculty who need to sign forms for students and will increase </w:t>
      </w:r>
      <w:r w:rsidRPr="001C3408">
        <w:rPr>
          <w:rFonts w:cstheme="minorHAnsi"/>
          <w:sz w:val="24"/>
          <w:szCs w:val="24"/>
        </w:rPr>
        <w:t>lines at</w:t>
      </w:r>
      <w:r>
        <w:rPr>
          <w:rFonts w:cstheme="minorHAnsi"/>
          <w:sz w:val="24"/>
          <w:szCs w:val="24"/>
        </w:rPr>
        <w:t xml:space="preserve"> the Enrollment Services Center.</w:t>
      </w:r>
    </w:p>
    <w:p w:rsidR="00852CE2" w:rsidRPr="00613D5A" w:rsidRDefault="00852CE2" w:rsidP="002800D2">
      <w:pPr>
        <w:spacing w:after="0" w:line="240" w:lineRule="auto"/>
        <w:rPr>
          <w:rFonts w:cstheme="minorHAnsi"/>
          <w:i/>
          <w:sz w:val="24"/>
          <w:szCs w:val="24"/>
        </w:rPr>
      </w:pPr>
      <w:r w:rsidRPr="00613D5A">
        <w:rPr>
          <w:rFonts w:cstheme="minorHAnsi"/>
          <w:i/>
          <w:sz w:val="24"/>
          <w:szCs w:val="24"/>
        </w:rPr>
        <w:t>Arguments against late registration:</w:t>
      </w:r>
    </w:p>
    <w:p w:rsidR="00852CE2" w:rsidRPr="00613D5A" w:rsidRDefault="00B13453" w:rsidP="002800D2">
      <w:pPr>
        <w:pStyle w:val="ListParagraph"/>
        <w:numPr>
          <w:ilvl w:val="0"/>
          <w:numId w:val="2"/>
        </w:numPr>
        <w:spacing w:after="0" w:line="240" w:lineRule="auto"/>
        <w:rPr>
          <w:rFonts w:cstheme="minorHAnsi"/>
          <w:sz w:val="24"/>
          <w:szCs w:val="24"/>
        </w:rPr>
      </w:pPr>
      <w:r w:rsidRPr="002800D2">
        <w:rPr>
          <w:rFonts w:cstheme="minorHAnsi"/>
          <w:b/>
          <w:sz w:val="24"/>
          <w:szCs w:val="24"/>
        </w:rPr>
        <w:t>Academic and Student Engagement Success</w:t>
      </w:r>
      <w:r w:rsidRPr="00613D5A">
        <w:rPr>
          <w:rFonts w:cstheme="minorHAnsi"/>
          <w:sz w:val="24"/>
          <w:szCs w:val="24"/>
        </w:rPr>
        <w:t xml:space="preserve"> – Students are oriented to class, our college and connect with each other during the first week of the term. </w:t>
      </w:r>
      <w:r w:rsidR="007F5358" w:rsidRPr="00613D5A">
        <w:rPr>
          <w:rFonts w:cstheme="minorHAnsi"/>
          <w:sz w:val="24"/>
          <w:szCs w:val="24"/>
        </w:rPr>
        <w:t>These are important foundations for successful completion of a course.</w:t>
      </w:r>
    </w:p>
    <w:p w:rsidR="007F5358" w:rsidRDefault="002800D2" w:rsidP="002800D2">
      <w:pPr>
        <w:pStyle w:val="ListParagraph"/>
        <w:numPr>
          <w:ilvl w:val="0"/>
          <w:numId w:val="2"/>
        </w:numPr>
        <w:spacing w:after="0" w:line="240" w:lineRule="auto"/>
        <w:rPr>
          <w:rFonts w:cstheme="minorHAnsi"/>
          <w:sz w:val="24"/>
          <w:szCs w:val="24"/>
        </w:rPr>
      </w:pPr>
      <w:r w:rsidRPr="002800D2">
        <w:rPr>
          <w:rFonts w:cstheme="minorHAnsi"/>
          <w:b/>
          <w:sz w:val="24"/>
          <w:szCs w:val="24"/>
        </w:rPr>
        <w:t>Missed I</w:t>
      </w:r>
      <w:r w:rsidR="007F5358" w:rsidRPr="002800D2">
        <w:rPr>
          <w:rFonts w:cstheme="minorHAnsi"/>
          <w:b/>
          <w:sz w:val="24"/>
          <w:szCs w:val="24"/>
        </w:rPr>
        <w:t>nstruction</w:t>
      </w:r>
      <w:r w:rsidR="007F5358" w:rsidRPr="00613D5A">
        <w:rPr>
          <w:rFonts w:cstheme="minorHAnsi"/>
          <w:sz w:val="24"/>
          <w:szCs w:val="24"/>
        </w:rPr>
        <w:t xml:space="preserve"> – Several faculty</w:t>
      </w:r>
      <w:r>
        <w:rPr>
          <w:rFonts w:cstheme="minorHAnsi"/>
          <w:sz w:val="24"/>
          <w:szCs w:val="24"/>
        </w:rPr>
        <w:t xml:space="preserve"> members</w:t>
      </w:r>
      <w:r w:rsidR="007F5358" w:rsidRPr="00613D5A">
        <w:rPr>
          <w:rFonts w:cstheme="minorHAnsi"/>
          <w:sz w:val="24"/>
          <w:szCs w:val="24"/>
        </w:rPr>
        <w:t xml:space="preserve"> have noted that students miss significant instruction time when adding a course late. </w:t>
      </w:r>
    </w:p>
    <w:p w:rsidR="002800D2" w:rsidRPr="00613D5A" w:rsidRDefault="002800D2" w:rsidP="002800D2">
      <w:pPr>
        <w:pStyle w:val="ListParagraph"/>
        <w:numPr>
          <w:ilvl w:val="0"/>
          <w:numId w:val="2"/>
        </w:numPr>
        <w:spacing w:after="0" w:line="240" w:lineRule="auto"/>
        <w:rPr>
          <w:rFonts w:cstheme="minorHAnsi"/>
          <w:sz w:val="24"/>
          <w:szCs w:val="24"/>
        </w:rPr>
      </w:pPr>
      <w:r>
        <w:rPr>
          <w:rFonts w:cstheme="minorHAnsi"/>
          <w:b/>
          <w:sz w:val="24"/>
          <w:szCs w:val="24"/>
        </w:rPr>
        <w:t>Academic and F</w:t>
      </w:r>
      <w:r w:rsidRPr="002800D2">
        <w:rPr>
          <w:rFonts w:cstheme="minorHAnsi"/>
          <w:b/>
          <w:sz w:val="24"/>
          <w:szCs w:val="24"/>
        </w:rPr>
        <w:t>inanci</w:t>
      </w:r>
      <w:r>
        <w:rPr>
          <w:rFonts w:cstheme="minorHAnsi"/>
          <w:b/>
          <w:sz w:val="24"/>
          <w:szCs w:val="24"/>
        </w:rPr>
        <w:t>al Responsibility for S</w:t>
      </w:r>
      <w:r w:rsidRPr="002800D2">
        <w:rPr>
          <w:rFonts w:cstheme="minorHAnsi"/>
          <w:b/>
          <w:sz w:val="24"/>
          <w:szCs w:val="24"/>
        </w:rPr>
        <w:t>tudents</w:t>
      </w:r>
      <w:r>
        <w:rPr>
          <w:rFonts w:cstheme="minorHAnsi"/>
          <w:sz w:val="24"/>
          <w:szCs w:val="24"/>
        </w:rPr>
        <w:t xml:space="preserve"> – research demonstrates that students who add courses after they begin are less likely to complete the course and owe money for that course. At CCC, this often translates into a student being sent to collections for a course they did not complete which in turn impacts their ability to enroll for future classes.</w:t>
      </w:r>
    </w:p>
    <w:p w:rsidR="00B13453" w:rsidRPr="002800D2" w:rsidRDefault="002800D2" w:rsidP="002800D2">
      <w:pPr>
        <w:spacing w:before="240" w:after="0" w:line="240" w:lineRule="auto"/>
        <w:rPr>
          <w:rFonts w:cstheme="minorHAnsi"/>
          <w:i/>
          <w:sz w:val="24"/>
          <w:szCs w:val="24"/>
        </w:rPr>
      </w:pPr>
      <w:r>
        <w:rPr>
          <w:rFonts w:cstheme="minorHAnsi"/>
          <w:i/>
          <w:sz w:val="24"/>
          <w:szCs w:val="24"/>
        </w:rPr>
        <w:t xml:space="preserve">Research: </w:t>
      </w:r>
      <w:r w:rsidR="00B13453" w:rsidRPr="00613D5A">
        <w:rPr>
          <w:rFonts w:cstheme="minorHAnsi"/>
          <w:sz w:val="24"/>
          <w:szCs w:val="24"/>
        </w:rPr>
        <w:t>The literature overwhelmingly supports ending the practice of late registration.  In 2002, a study by Smith, Street, and Olivarez</w:t>
      </w:r>
      <w:r w:rsidR="007F5358" w:rsidRPr="00613D5A">
        <w:rPr>
          <w:rFonts w:cstheme="minorHAnsi"/>
          <w:sz w:val="24"/>
          <w:szCs w:val="24"/>
        </w:rPr>
        <w:t xml:space="preserve"> (</w:t>
      </w:r>
      <w:r w:rsidR="007F5358" w:rsidRPr="00613D5A">
        <w:rPr>
          <w:rFonts w:cstheme="minorHAnsi"/>
          <w:i/>
          <w:sz w:val="24"/>
          <w:szCs w:val="24"/>
        </w:rPr>
        <w:t>Community College Times</w:t>
      </w:r>
      <w:r w:rsidR="007F5358" w:rsidRPr="00613D5A">
        <w:rPr>
          <w:rFonts w:cstheme="minorHAnsi"/>
          <w:sz w:val="24"/>
          <w:szCs w:val="24"/>
        </w:rPr>
        <w:t>)</w:t>
      </w:r>
      <w:r w:rsidR="00B13453" w:rsidRPr="00613D5A">
        <w:rPr>
          <w:rFonts w:cstheme="minorHAnsi"/>
          <w:sz w:val="24"/>
          <w:szCs w:val="24"/>
        </w:rPr>
        <w:t xml:space="preserve"> found that 35% of new students registered late were retained the next semester compared with 80% of those who registered on time. </w:t>
      </w:r>
      <w:r>
        <w:rPr>
          <w:rFonts w:cstheme="minorHAnsi"/>
          <w:sz w:val="24"/>
          <w:szCs w:val="24"/>
        </w:rPr>
        <w:t>Several studies since 2002 continue to validate this conclusion and community colleges are increasingly abolishing late registration practices.</w:t>
      </w:r>
    </w:p>
    <w:p w:rsidR="007F5358" w:rsidRPr="002800D2" w:rsidRDefault="007F5358" w:rsidP="002800D2">
      <w:pPr>
        <w:spacing w:before="240" w:after="0" w:line="240" w:lineRule="auto"/>
        <w:rPr>
          <w:rFonts w:cstheme="minorHAnsi"/>
          <w:i/>
          <w:sz w:val="24"/>
          <w:szCs w:val="24"/>
        </w:rPr>
      </w:pPr>
      <w:r w:rsidRPr="002800D2">
        <w:rPr>
          <w:rFonts w:cstheme="minorHAnsi"/>
          <w:i/>
          <w:sz w:val="24"/>
          <w:szCs w:val="24"/>
        </w:rPr>
        <w:t>Comments from CCC faculty:</w:t>
      </w:r>
    </w:p>
    <w:p w:rsidR="00613D5A" w:rsidRPr="00613D5A" w:rsidRDefault="002800D2" w:rsidP="002800D2">
      <w:pPr>
        <w:spacing w:line="240" w:lineRule="auto"/>
        <w:rPr>
          <w:rFonts w:cstheme="minorHAnsi"/>
          <w:sz w:val="24"/>
          <w:szCs w:val="24"/>
        </w:rPr>
      </w:pPr>
      <w:r>
        <w:rPr>
          <w:rFonts w:cstheme="minorHAnsi"/>
          <w:sz w:val="24"/>
          <w:szCs w:val="24"/>
        </w:rPr>
        <w:t>“</w:t>
      </w:r>
      <w:r w:rsidR="00613D5A" w:rsidRPr="00613D5A">
        <w:rPr>
          <w:rFonts w:cstheme="minorHAnsi"/>
          <w:sz w:val="24"/>
          <w:szCs w:val="24"/>
        </w:rPr>
        <w:t xml:space="preserve">To have new students simply appear in class after the course has begun creates more work for faculty and puts these students at a disadvantage.  My experience, while anecdotal, is that students who enter my courses late have a lower success rate than for those who start at the beginning of the term.  Having a week-long “grace” period allows students to postpone final decisions on their course choices until the end of Week 1, meaning that they are not actually starting to do coursework until Week 2, shortening their learning time by 10%, since Week 11 is Exam Week.  Requiring a faculty signature gives an opportunity to meet with the student and make sure they understand what work has been missed and what they need to do to make up for lost time </w:t>
      </w:r>
      <w:r w:rsidR="00613D5A" w:rsidRPr="00613D5A">
        <w:rPr>
          <w:rFonts w:cstheme="minorHAnsi"/>
          <w:sz w:val="24"/>
          <w:szCs w:val="24"/>
          <w:u w:val="single"/>
        </w:rPr>
        <w:t>before</w:t>
      </w:r>
      <w:r w:rsidR="00613D5A" w:rsidRPr="00613D5A">
        <w:rPr>
          <w:rFonts w:cstheme="minorHAnsi"/>
          <w:sz w:val="24"/>
          <w:szCs w:val="24"/>
        </w:rPr>
        <w:t xml:space="preserve"> they decide to enroll in the course. Again, anecdotally, my experience is that a good number of students who begin a course late, end up dropping the class later on, and many of these “disappear” rather than formally withdrawing, thus creating a financial and </w:t>
      </w:r>
      <w:r w:rsidR="00613D5A" w:rsidRPr="00613D5A">
        <w:rPr>
          <w:rFonts w:cstheme="minorHAnsi"/>
          <w:sz w:val="24"/>
          <w:szCs w:val="24"/>
        </w:rPr>
        <w:lastRenderedPageBreak/>
        <w:t>academic obligation that they may not fully understand, and an expense and public relations problem for the college when their accounts go to collections and their transcripts show failing grades for which they never realized they were responsible.”</w:t>
      </w:r>
    </w:p>
    <w:p w:rsidR="00613D5A" w:rsidRPr="00613D5A" w:rsidRDefault="00613D5A" w:rsidP="002800D2">
      <w:pPr>
        <w:spacing w:line="240" w:lineRule="auto"/>
        <w:rPr>
          <w:rFonts w:eastAsia="Times New Roman" w:cstheme="minorHAnsi"/>
          <w:sz w:val="24"/>
          <w:szCs w:val="24"/>
        </w:rPr>
      </w:pPr>
      <w:r w:rsidRPr="00613D5A">
        <w:rPr>
          <w:rFonts w:eastAsia="Times New Roman" w:cstheme="minorHAnsi"/>
          <w:sz w:val="24"/>
          <w:szCs w:val="24"/>
        </w:rPr>
        <w:t>“Just wanted to say that our department would find it VERY helpful to have the grace period for adding a class shortened! Public Speaking is a required class that moves at a very rapid pace and if students register late it puts them at a significant disadvantage.”</w:t>
      </w:r>
    </w:p>
    <w:p w:rsidR="007F5358" w:rsidRPr="00613D5A" w:rsidRDefault="00613D5A" w:rsidP="002800D2">
      <w:pPr>
        <w:spacing w:before="240" w:after="0" w:line="240" w:lineRule="auto"/>
        <w:rPr>
          <w:rFonts w:cstheme="minorHAnsi"/>
          <w:sz w:val="24"/>
          <w:szCs w:val="24"/>
        </w:rPr>
      </w:pPr>
      <w:r w:rsidRPr="00613D5A">
        <w:rPr>
          <w:rFonts w:cstheme="minorHAnsi"/>
          <w:sz w:val="24"/>
          <w:szCs w:val="24"/>
        </w:rPr>
        <w:t>“If students are permitted to register too late, after a course begins, they are already behind in terms of reading, completing assignments, connecting with work groups, and sometimes even obtaining books. “</w:t>
      </w:r>
    </w:p>
    <w:p w:rsidR="007F5358" w:rsidRPr="00613D5A" w:rsidRDefault="002800D2" w:rsidP="002800D2">
      <w:pPr>
        <w:spacing w:before="240" w:after="0" w:line="240" w:lineRule="auto"/>
        <w:rPr>
          <w:rFonts w:cstheme="minorHAnsi"/>
          <w:sz w:val="24"/>
          <w:szCs w:val="24"/>
        </w:rPr>
      </w:pPr>
      <w:r>
        <w:rPr>
          <w:rFonts w:cstheme="minorHAnsi"/>
          <w:sz w:val="24"/>
          <w:szCs w:val="24"/>
        </w:rPr>
        <w:t>One faculty member noted that ending our current late registration practice could negatively impact those courses only meeting once a week.</w:t>
      </w:r>
    </w:p>
    <w:p w:rsidR="00852CE2" w:rsidRPr="002800D2" w:rsidRDefault="007F5358" w:rsidP="002800D2">
      <w:pPr>
        <w:spacing w:before="240" w:after="0" w:line="240" w:lineRule="auto"/>
        <w:rPr>
          <w:rFonts w:cstheme="minorHAnsi"/>
          <w:i/>
          <w:sz w:val="24"/>
          <w:szCs w:val="24"/>
        </w:rPr>
      </w:pPr>
      <w:r w:rsidRPr="002800D2">
        <w:rPr>
          <w:rFonts w:cstheme="minorHAnsi"/>
          <w:i/>
          <w:sz w:val="24"/>
          <w:szCs w:val="24"/>
        </w:rPr>
        <w:t>Current Practice</w:t>
      </w:r>
      <w:r w:rsidR="002800D2">
        <w:rPr>
          <w:rFonts w:cstheme="minorHAnsi"/>
          <w:i/>
          <w:sz w:val="24"/>
          <w:szCs w:val="24"/>
        </w:rPr>
        <w:t>s at Oregon Community Colleges:</w:t>
      </w:r>
    </w:p>
    <w:tbl>
      <w:tblPr>
        <w:tblStyle w:val="TableGrid"/>
        <w:tblW w:w="0" w:type="auto"/>
        <w:tblLook w:val="04A0" w:firstRow="1" w:lastRow="0" w:firstColumn="1" w:lastColumn="0" w:noHBand="0" w:noVBand="1"/>
      </w:tblPr>
      <w:tblGrid>
        <w:gridCol w:w="4788"/>
        <w:gridCol w:w="4788"/>
      </w:tblGrid>
      <w:tr w:rsidR="00C67E19" w:rsidRPr="00613D5A" w:rsidTr="00C67E19">
        <w:tc>
          <w:tcPr>
            <w:tcW w:w="4788" w:type="dxa"/>
          </w:tcPr>
          <w:p w:rsidR="00C67E19" w:rsidRPr="00613D5A" w:rsidRDefault="00C67E19" w:rsidP="002800D2">
            <w:pPr>
              <w:rPr>
                <w:rFonts w:cstheme="minorHAnsi"/>
                <w:b/>
                <w:sz w:val="24"/>
                <w:szCs w:val="24"/>
              </w:rPr>
            </w:pPr>
            <w:r w:rsidRPr="00613D5A">
              <w:rPr>
                <w:rFonts w:cstheme="minorHAnsi"/>
                <w:b/>
                <w:sz w:val="24"/>
                <w:szCs w:val="24"/>
              </w:rPr>
              <w:t>Community College</w:t>
            </w:r>
          </w:p>
        </w:tc>
        <w:tc>
          <w:tcPr>
            <w:tcW w:w="4788" w:type="dxa"/>
          </w:tcPr>
          <w:p w:rsidR="00C67E19" w:rsidRPr="00613D5A" w:rsidRDefault="00C67E19" w:rsidP="002800D2">
            <w:pPr>
              <w:rPr>
                <w:rFonts w:cstheme="minorHAnsi"/>
                <w:b/>
                <w:sz w:val="24"/>
                <w:szCs w:val="24"/>
              </w:rPr>
            </w:pPr>
            <w:r w:rsidRPr="00613D5A">
              <w:rPr>
                <w:rFonts w:cstheme="minorHAnsi"/>
                <w:b/>
                <w:sz w:val="24"/>
                <w:szCs w:val="24"/>
              </w:rPr>
              <w:t>Late Registration Practice</w:t>
            </w:r>
          </w:p>
        </w:tc>
      </w:tr>
      <w:tr w:rsidR="00C67E19" w:rsidRPr="00613D5A" w:rsidTr="00C67E19">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Blue Mountain</w:t>
            </w:r>
          </w:p>
        </w:tc>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Through first week (end of the fifth day)</w:t>
            </w:r>
          </w:p>
        </w:tc>
      </w:tr>
      <w:tr w:rsidR="00C67E19" w:rsidRPr="00613D5A" w:rsidTr="00C67E19">
        <w:tc>
          <w:tcPr>
            <w:tcW w:w="4788" w:type="dxa"/>
          </w:tcPr>
          <w:p w:rsidR="00C67E19" w:rsidRPr="00613D5A" w:rsidRDefault="00C67E19" w:rsidP="002800D2">
            <w:pPr>
              <w:rPr>
                <w:rFonts w:cstheme="minorHAnsi"/>
                <w:color w:val="FF0000"/>
                <w:sz w:val="24"/>
                <w:szCs w:val="24"/>
              </w:rPr>
            </w:pPr>
            <w:r w:rsidRPr="00613D5A">
              <w:rPr>
                <w:rFonts w:cstheme="minorHAnsi"/>
                <w:color w:val="FF0000"/>
                <w:sz w:val="24"/>
                <w:szCs w:val="24"/>
              </w:rPr>
              <w:t>Chemeketa</w:t>
            </w:r>
          </w:p>
        </w:tc>
        <w:tc>
          <w:tcPr>
            <w:tcW w:w="4788" w:type="dxa"/>
          </w:tcPr>
          <w:p w:rsidR="00C67E19" w:rsidRPr="00613D5A" w:rsidRDefault="002E6E2E" w:rsidP="002800D2">
            <w:pPr>
              <w:rPr>
                <w:rFonts w:cstheme="minorHAnsi"/>
                <w:color w:val="FF0000"/>
                <w:sz w:val="24"/>
                <w:szCs w:val="24"/>
              </w:rPr>
            </w:pPr>
            <w:r w:rsidRPr="00613D5A">
              <w:rPr>
                <w:rFonts w:cstheme="minorHAnsi"/>
                <w:color w:val="FF0000"/>
                <w:sz w:val="24"/>
                <w:szCs w:val="24"/>
              </w:rPr>
              <w:t>Once class begins</w:t>
            </w:r>
          </w:p>
        </w:tc>
      </w:tr>
      <w:tr w:rsidR="00C67E19" w:rsidRPr="00613D5A" w:rsidTr="00C67E19">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Clackamas</w:t>
            </w:r>
          </w:p>
        </w:tc>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Through first week</w:t>
            </w:r>
          </w:p>
        </w:tc>
      </w:tr>
      <w:tr w:rsidR="00C67E19" w:rsidRPr="00613D5A" w:rsidTr="00C67E19">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Clatsop</w:t>
            </w:r>
          </w:p>
        </w:tc>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Through first week</w:t>
            </w:r>
          </w:p>
        </w:tc>
      </w:tr>
      <w:tr w:rsidR="00C67E19" w:rsidRPr="00613D5A" w:rsidTr="00C67E19">
        <w:tc>
          <w:tcPr>
            <w:tcW w:w="4788" w:type="dxa"/>
          </w:tcPr>
          <w:p w:rsidR="00C67E19" w:rsidRPr="00613D5A" w:rsidRDefault="00C67E19" w:rsidP="002800D2">
            <w:pPr>
              <w:rPr>
                <w:rFonts w:cstheme="minorHAnsi"/>
                <w:color w:val="FF0000"/>
                <w:sz w:val="24"/>
                <w:szCs w:val="24"/>
              </w:rPr>
            </w:pPr>
            <w:r w:rsidRPr="00613D5A">
              <w:rPr>
                <w:rFonts w:cstheme="minorHAnsi"/>
                <w:color w:val="FF0000"/>
                <w:sz w:val="24"/>
                <w:szCs w:val="24"/>
              </w:rPr>
              <w:t>Columbia Gorge</w:t>
            </w:r>
          </w:p>
        </w:tc>
        <w:tc>
          <w:tcPr>
            <w:tcW w:w="4788" w:type="dxa"/>
          </w:tcPr>
          <w:p w:rsidR="00C67E19" w:rsidRPr="00613D5A" w:rsidRDefault="002E6E2E" w:rsidP="002800D2">
            <w:pPr>
              <w:rPr>
                <w:rFonts w:cstheme="minorHAnsi"/>
                <w:color w:val="FF0000"/>
                <w:sz w:val="24"/>
                <w:szCs w:val="24"/>
              </w:rPr>
            </w:pPr>
            <w:r w:rsidRPr="00613D5A">
              <w:rPr>
                <w:rFonts w:cstheme="minorHAnsi"/>
                <w:color w:val="FF0000"/>
                <w:sz w:val="24"/>
                <w:szCs w:val="24"/>
              </w:rPr>
              <w:t>Once class begins</w:t>
            </w:r>
          </w:p>
        </w:tc>
      </w:tr>
      <w:tr w:rsidR="00C67E19" w:rsidRPr="00613D5A" w:rsidTr="00C67E19">
        <w:tc>
          <w:tcPr>
            <w:tcW w:w="4788" w:type="dxa"/>
          </w:tcPr>
          <w:p w:rsidR="00C67E19" w:rsidRPr="00613D5A" w:rsidRDefault="00C67E19" w:rsidP="002800D2">
            <w:pPr>
              <w:rPr>
                <w:rFonts w:cstheme="minorHAnsi"/>
                <w:color w:val="FF0000"/>
                <w:sz w:val="24"/>
                <w:szCs w:val="24"/>
              </w:rPr>
            </w:pPr>
            <w:r w:rsidRPr="00613D5A">
              <w:rPr>
                <w:rFonts w:cstheme="minorHAnsi"/>
                <w:color w:val="FF0000"/>
                <w:sz w:val="24"/>
                <w:szCs w:val="24"/>
              </w:rPr>
              <w:t>Klamath</w:t>
            </w:r>
          </w:p>
        </w:tc>
        <w:tc>
          <w:tcPr>
            <w:tcW w:w="4788" w:type="dxa"/>
          </w:tcPr>
          <w:p w:rsidR="00C67E19" w:rsidRPr="00613D5A" w:rsidRDefault="002E6E2E" w:rsidP="002800D2">
            <w:pPr>
              <w:rPr>
                <w:rFonts w:cstheme="minorHAnsi"/>
                <w:color w:val="FF0000"/>
                <w:sz w:val="24"/>
                <w:szCs w:val="24"/>
              </w:rPr>
            </w:pPr>
            <w:r w:rsidRPr="00613D5A">
              <w:rPr>
                <w:rFonts w:cstheme="minorHAnsi"/>
                <w:color w:val="FF0000"/>
                <w:sz w:val="24"/>
                <w:szCs w:val="24"/>
              </w:rPr>
              <w:t>Once class begins</w:t>
            </w:r>
          </w:p>
        </w:tc>
      </w:tr>
      <w:tr w:rsidR="00C67E19" w:rsidRPr="00613D5A" w:rsidTr="00C67E19">
        <w:tc>
          <w:tcPr>
            <w:tcW w:w="4788" w:type="dxa"/>
          </w:tcPr>
          <w:p w:rsidR="00C67E19" w:rsidRPr="00613D5A" w:rsidRDefault="00C67E19" w:rsidP="002800D2">
            <w:pPr>
              <w:rPr>
                <w:rFonts w:cstheme="minorHAnsi"/>
                <w:sz w:val="24"/>
                <w:szCs w:val="24"/>
              </w:rPr>
            </w:pPr>
            <w:r w:rsidRPr="00613D5A">
              <w:rPr>
                <w:rFonts w:cstheme="minorHAnsi"/>
                <w:sz w:val="24"/>
                <w:szCs w:val="24"/>
              </w:rPr>
              <w:t>Lane</w:t>
            </w:r>
          </w:p>
        </w:tc>
        <w:tc>
          <w:tcPr>
            <w:tcW w:w="4788" w:type="dxa"/>
          </w:tcPr>
          <w:p w:rsidR="00C67E19" w:rsidRPr="00613D5A" w:rsidRDefault="00852CE2" w:rsidP="002800D2">
            <w:pPr>
              <w:rPr>
                <w:rFonts w:cstheme="minorHAnsi"/>
                <w:sz w:val="24"/>
                <w:szCs w:val="24"/>
              </w:rPr>
            </w:pPr>
            <w:r w:rsidRPr="00613D5A">
              <w:rPr>
                <w:rFonts w:cstheme="minorHAnsi"/>
                <w:sz w:val="24"/>
                <w:szCs w:val="24"/>
              </w:rPr>
              <w:t>Unknown</w:t>
            </w:r>
          </w:p>
        </w:tc>
      </w:tr>
      <w:tr w:rsidR="00C67E19" w:rsidRPr="00613D5A" w:rsidTr="00C67E19">
        <w:tc>
          <w:tcPr>
            <w:tcW w:w="4788" w:type="dxa"/>
          </w:tcPr>
          <w:p w:rsidR="00C67E19" w:rsidRPr="00613D5A" w:rsidRDefault="00C67E19" w:rsidP="002800D2">
            <w:pPr>
              <w:rPr>
                <w:rFonts w:cstheme="minorHAnsi"/>
                <w:sz w:val="24"/>
                <w:szCs w:val="24"/>
              </w:rPr>
            </w:pPr>
            <w:r w:rsidRPr="00613D5A">
              <w:rPr>
                <w:rFonts w:cstheme="minorHAnsi"/>
                <w:sz w:val="24"/>
                <w:szCs w:val="24"/>
              </w:rPr>
              <w:t>Linn Benton</w:t>
            </w:r>
          </w:p>
        </w:tc>
        <w:tc>
          <w:tcPr>
            <w:tcW w:w="4788" w:type="dxa"/>
          </w:tcPr>
          <w:p w:rsidR="00C67E19" w:rsidRPr="00613D5A" w:rsidRDefault="00852CE2" w:rsidP="002800D2">
            <w:pPr>
              <w:rPr>
                <w:rFonts w:cstheme="minorHAnsi"/>
                <w:sz w:val="24"/>
                <w:szCs w:val="24"/>
              </w:rPr>
            </w:pPr>
            <w:r w:rsidRPr="00613D5A">
              <w:rPr>
                <w:rFonts w:cstheme="minorHAnsi"/>
                <w:sz w:val="24"/>
                <w:szCs w:val="24"/>
              </w:rPr>
              <w:t>Through second week</w:t>
            </w:r>
          </w:p>
        </w:tc>
      </w:tr>
      <w:tr w:rsidR="00C67E19" w:rsidRPr="00613D5A" w:rsidTr="00C67E19">
        <w:tc>
          <w:tcPr>
            <w:tcW w:w="4788" w:type="dxa"/>
          </w:tcPr>
          <w:p w:rsidR="00C67E19" w:rsidRPr="00613D5A" w:rsidRDefault="00C67E19" w:rsidP="002800D2">
            <w:pPr>
              <w:rPr>
                <w:rFonts w:cstheme="minorHAnsi"/>
                <w:color w:val="FF0000"/>
                <w:sz w:val="24"/>
                <w:szCs w:val="24"/>
              </w:rPr>
            </w:pPr>
            <w:r w:rsidRPr="00613D5A">
              <w:rPr>
                <w:rFonts w:cstheme="minorHAnsi"/>
                <w:color w:val="FF0000"/>
                <w:sz w:val="24"/>
                <w:szCs w:val="24"/>
              </w:rPr>
              <w:t>Mt. Hood</w:t>
            </w:r>
          </w:p>
        </w:tc>
        <w:tc>
          <w:tcPr>
            <w:tcW w:w="4788" w:type="dxa"/>
          </w:tcPr>
          <w:p w:rsidR="00C67E19" w:rsidRPr="00613D5A" w:rsidRDefault="00852CE2" w:rsidP="002800D2">
            <w:pPr>
              <w:rPr>
                <w:rFonts w:cstheme="minorHAnsi"/>
                <w:color w:val="FF0000"/>
                <w:sz w:val="24"/>
                <w:szCs w:val="24"/>
              </w:rPr>
            </w:pPr>
            <w:r w:rsidRPr="00613D5A">
              <w:rPr>
                <w:rFonts w:cstheme="minorHAnsi"/>
                <w:color w:val="FF0000"/>
                <w:sz w:val="24"/>
                <w:szCs w:val="24"/>
              </w:rPr>
              <w:t>Once class begins</w:t>
            </w:r>
          </w:p>
        </w:tc>
      </w:tr>
      <w:tr w:rsidR="00C67E19" w:rsidRPr="00613D5A" w:rsidTr="00C67E19">
        <w:tc>
          <w:tcPr>
            <w:tcW w:w="4788" w:type="dxa"/>
          </w:tcPr>
          <w:p w:rsidR="00C67E19" w:rsidRPr="00613D5A" w:rsidRDefault="00C67E19" w:rsidP="002800D2">
            <w:pPr>
              <w:rPr>
                <w:rFonts w:cstheme="minorHAnsi"/>
                <w:sz w:val="24"/>
                <w:szCs w:val="24"/>
              </w:rPr>
            </w:pPr>
            <w:r w:rsidRPr="00613D5A">
              <w:rPr>
                <w:rFonts w:cstheme="minorHAnsi"/>
                <w:sz w:val="24"/>
                <w:szCs w:val="24"/>
              </w:rPr>
              <w:t>Oregon Coast</w:t>
            </w:r>
          </w:p>
        </w:tc>
        <w:tc>
          <w:tcPr>
            <w:tcW w:w="4788" w:type="dxa"/>
          </w:tcPr>
          <w:p w:rsidR="00C67E19" w:rsidRPr="00613D5A" w:rsidRDefault="00C67E19" w:rsidP="002800D2">
            <w:pPr>
              <w:rPr>
                <w:rFonts w:cstheme="minorHAnsi"/>
                <w:sz w:val="24"/>
                <w:szCs w:val="24"/>
              </w:rPr>
            </w:pPr>
            <w:r w:rsidRPr="00613D5A">
              <w:rPr>
                <w:rFonts w:cstheme="minorHAnsi"/>
                <w:sz w:val="24"/>
                <w:szCs w:val="24"/>
              </w:rPr>
              <w:t>Through second week</w:t>
            </w:r>
          </w:p>
        </w:tc>
      </w:tr>
      <w:tr w:rsidR="00C67E19" w:rsidRPr="00613D5A" w:rsidTr="00C67E19">
        <w:tc>
          <w:tcPr>
            <w:tcW w:w="4788" w:type="dxa"/>
          </w:tcPr>
          <w:p w:rsidR="00C67E19" w:rsidRPr="00613D5A" w:rsidRDefault="00C67E19" w:rsidP="002800D2">
            <w:pPr>
              <w:rPr>
                <w:rFonts w:cstheme="minorHAnsi"/>
                <w:color w:val="FF0000"/>
                <w:sz w:val="24"/>
                <w:szCs w:val="24"/>
              </w:rPr>
            </w:pPr>
            <w:r w:rsidRPr="00613D5A">
              <w:rPr>
                <w:rFonts w:cstheme="minorHAnsi"/>
                <w:color w:val="FF0000"/>
                <w:sz w:val="24"/>
                <w:szCs w:val="24"/>
              </w:rPr>
              <w:t>Portland</w:t>
            </w:r>
          </w:p>
        </w:tc>
        <w:tc>
          <w:tcPr>
            <w:tcW w:w="4788" w:type="dxa"/>
          </w:tcPr>
          <w:p w:rsidR="00C67E19" w:rsidRPr="00613D5A" w:rsidRDefault="00852CE2" w:rsidP="002800D2">
            <w:pPr>
              <w:rPr>
                <w:rFonts w:cstheme="minorHAnsi"/>
                <w:color w:val="FF0000"/>
                <w:sz w:val="24"/>
                <w:szCs w:val="24"/>
              </w:rPr>
            </w:pPr>
            <w:r w:rsidRPr="00613D5A">
              <w:rPr>
                <w:rFonts w:cstheme="minorHAnsi"/>
                <w:color w:val="FF0000"/>
                <w:sz w:val="24"/>
                <w:szCs w:val="24"/>
              </w:rPr>
              <w:t>Once class begins</w:t>
            </w:r>
          </w:p>
        </w:tc>
      </w:tr>
      <w:tr w:rsidR="00C67E19" w:rsidRPr="00613D5A" w:rsidTr="00C67E19">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Rogue</w:t>
            </w:r>
          </w:p>
        </w:tc>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Through first week</w:t>
            </w:r>
          </w:p>
        </w:tc>
      </w:tr>
      <w:tr w:rsidR="00C67E19" w:rsidRPr="00613D5A" w:rsidTr="00C67E19">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Southwestern</w:t>
            </w:r>
          </w:p>
        </w:tc>
        <w:tc>
          <w:tcPr>
            <w:tcW w:w="4788" w:type="dxa"/>
          </w:tcPr>
          <w:p w:rsidR="00C67E19" w:rsidRPr="00613D5A" w:rsidRDefault="00C67E19" w:rsidP="002800D2">
            <w:pPr>
              <w:rPr>
                <w:rFonts w:cstheme="minorHAnsi"/>
                <w:color w:val="00B050"/>
                <w:sz w:val="24"/>
                <w:szCs w:val="24"/>
              </w:rPr>
            </w:pPr>
            <w:r w:rsidRPr="00613D5A">
              <w:rPr>
                <w:rFonts w:cstheme="minorHAnsi"/>
                <w:color w:val="00B050"/>
                <w:sz w:val="24"/>
                <w:szCs w:val="24"/>
              </w:rPr>
              <w:t>Through first week</w:t>
            </w:r>
          </w:p>
        </w:tc>
      </w:tr>
      <w:tr w:rsidR="00C67E19" w:rsidRPr="00613D5A" w:rsidTr="00C67E19">
        <w:tc>
          <w:tcPr>
            <w:tcW w:w="4788" w:type="dxa"/>
          </w:tcPr>
          <w:p w:rsidR="00C67E19" w:rsidRPr="00613D5A" w:rsidRDefault="00C67E19" w:rsidP="002800D2">
            <w:pPr>
              <w:rPr>
                <w:rFonts w:cstheme="minorHAnsi"/>
                <w:color w:val="FF0000"/>
                <w:sz w:val="24"/>
                <w:szCs w:val="24"/>
              </w:rPr>
            </w:pPr>
            <w:r w:rsidRPr="00613D5A">
              <w:rPr>
                <w:rFonts w:cstheme="minorHAnsi"/>
                <w:color w:val="FF0000"/>
                <w:sz w:val="24"/>
                <w:szCs w:val="24"/>
              </w:rPr>
              <w:t>Tillamook Bay</w:t>
            </w:r>
          </w:p>
        </w:tc>
        <w:tc>
          <w:tcPr>
            <w:tcW w:w="4788" w:type="dxa"/>
          </w:tcPr>
          <w:p w:rsidR="00C67E19" w:rsidRPr="00613D5A" w:rsidRDefault="00852CE2" w:rsidP="002800D2">
            <w:pPr>
              <w:rPr>
                <w:rFonts w:cstheme="minorHAnsi"/>
                <w:color w:val="FF0000"/>
                <w:sz w:val="24"/>
                <w:szCs w:val="24"/>
              </w:rPr>
            </w:pPr>
            <w:r w:rsidRPr="00613D5A">
              <w:rPr>
                <w:rFonts w:cstheme="minorHAnsi"/>
                <w:color w:val="FF0000"/>
                <w:sz w:val="24"/>
                <w:szCs w:val="24"/>
              </w:rPr>
              <w:t>Once class begins</w:t>
            </w:r>
          </w:p>
        </w:tc>
      </w:tr>
      <w:tr w:rsidR="00C67E19" w:rsidRPr="00613D5A" w:rsidTr="00C67E19">
        <w:tc>
          <w:tcPr>
            <w:tcW w:w="4788" w:type="dxa"/>
          </w:tcPr>
          <w:p w:rsidR="00C67E19" w:rsidRPr="00613D5A" w:rsidRDefault="00C67E19" w:rsidP="002800D2">
            <w:pPr>
              <w:rPr>
                <w:rFonts w:cstheme="minorHAnsi"/>
                <w:sz w:val="24"/>
                <w:szCs w:val="24"/>
              </w:rPr>
            </w:pPr>
            <w:r w:rsidRPr="00613D5A">
              <w:rPr>
                <w:rFonts w:cstheme="minorHAnsi"/>
                <w:sz w:val="24"/>
                <w:szCs w:val="24"/>
              </w:rPr>
              <w:t>Treasure Valley</w:t>
            </w:r>
          </w:p>
        </w:tc>
        <w:tc>
          <w:tcPr>
            <w:tcW w:w="4788" w:type="dxa"/>
          </w:tcPr>
          <w:p w:rsidR="00C67E19" w:rsidRPr="00613D5A" w:rsidRDefault="00C67E19" w:rsidP="002800D2">
            <w:pPr>
              <w:rPr>
                <w:rFonts w:cstheme="minorHAnsi"/>
                <w:sz w:val="24"/>
                <w:szCs w:val="24"/>
              </w:rPr>
            </w:pPr>
            <w:r w:rsidRPr="00613D5A">
              <w:rPr>
                <w:rFonts w:cstheme="minorHAnsi"/>
                <w:sz w:val="24"/>
                <w:szCs w:val="24"/>
              </w:rPr>
              <w:t>Through first week</w:t>
            </w:r>
          </w:p>
        </w:tc>
      </w:tr>
    </w:tbl>
    <w:p w:rsidR="002800D2" w:rsidRDefault="002800D2" w:rsidP="002800D2">
      <w:pPr>
        <w:spacing w:after="0" w:line="240" w:lineRule="auto"/>
        <w:rPr>
          <w:rFonts w:cstheme="minorHAnsi"/>
          <w:color w:val="00B050"/>
          <w:sz w:val="24"/>
          <w:szCs w:val="24"/>
        </w:rPr>
      </w:pPr>
      <w:r>
        <w:rPr>
          <w:rFonts w:cstheme="minorHAnsi"/>
          <w:color w:val="00B050"/>
          <w:sz w:val="24"/>
          <w:szCs w:val="24"/>
        </w:rPr>
        <w:t>Green = offer late registration</w:t>
      </w:r>
    </w:p>
    <w:p w:rsidR="002800D2" w:rsidRPr="002800D2" w:rsidRDefault="002800D2" w:rsidP="002800D2">
      <w:pPr>
        <w:spacing w:after="0" w:line="240" w:lineRule="auto"/>
        <w:rPr>
          <w:rFonts w:cstheme="minorHAnsi"/>
          <w:color w:val="FF0000"/>
          <w:sz w:val="24"/>
          <w:szCs w:val="24"/>
        </w:rPr>
      </w:pPr>
      <w:r>
        <w:rPr>
          <w:rFonts w:cstheme="minorHAnsi"/>
          <w:color w:val="FF0000"/>
          <w:sz w:val="24"/>
          <w:szCs w:val="24"/>
        </w:rPr>
        <w:t>Red = instructor consent required once the course begins</w:t>
      </w:r>
    </w:p>
    <w:p w:rsidR="00613D5A" w:rsidRPr="00613D5A" w:rsidRDefault="00613D5A" w:rsidP="002800D2">
      <w:pPr>
        <w:spacing w:before="240" w:line="240" w:lineRule="auto"/>
        <w:rPr>
          <w:rFonts w:cstheme="minorHAnsi"/>
          <w:sz w:val="24"/>
          <w:szCs w:val="24"/>
        </w:rPr>
      </w:pPr>
      <w:r>
        <w:rPr>
          <w:rFonts w:cstheme="minorHAnsi"/>
          <w:sz w:val="24"/>
          <w:szCs w:val="24"/>
        </w:rPr>
        <w:t xml:space="preserve">Note: </w:t>
      </w:r>
      <w:r w:rsidRPr="00613D5A">
        <w:rPr>
          <w:rFonts w:cstheme="minorHAnsi"/>
          <w:sz w:val="24"/>
          <w:szCs w:val="24"/>
        </w:rPr>
        <w:t xml:space="preserve">This </w:t>
      </w:r>
      <w:r w:rsidR="001C1DFB">
        <w:rPr>
          <w:rFonts w:cstheme="minorHAnsi"/>
          <w:sz w:val="24"/>
          <w:szCs w:val="24"/>
        </w:rPr>
        <w:t xml:space="preserve">change </w:t>
      </w:r>
      <w:r w:rsidRPr="00613D5A">
        <w:rPr>
          <w:rFonts w:cstheme="minorHAnsi"/>
          <w:sz w:val="24"/>
          <w:szCs w:val="24"/>
        </w:rPr>
        <w:t>isn’t to be confused with the process of charging students a late registration fee beginning the third week of the term; that process would stay the same. Students will continue to receive two week grace period of adding courses without a late fee.</w:t>
      </w:r>
    </w:p>
    <w:p w:rsidR="00613D5A" w:rsidRDefault="001C3408" w:rsidP="002800D2">
      <w:pPr>
        <w:spacing w:line="240" w:lineRule="auto"/>
        <w:rPr>
          <w:rFonts w:cstheme="minorHAnsi"/>
          <w:sz w:val="24"/>
          <w:szCs w:val="24"/>
        </w:rPr>
      </w:pPr>
      <w:r w:rsidRPr="001C3408">
        <w:rPr>
          <w:rFonts w:cstheme="minorHAnsi"/>
          <w:i/>
          <w:sz w:val="24"/>
          <w:szCs w:val="24"/>
        </w:rPr>
        <w:t>For discussion:</w:t>
      </w:r>
      <w:r>
        <w:rPr>
          <w:rFonts w:cstheme="minorHAnsi"/>
          <w:i/>
          <w:sz w:val="24"/>
          <w:szCs w:val="24"/>
        </w:rPr>
        <w:t xml:space="preserve"> </w:t>
      </w:r>
      <w:r>
        <w:rPr>
          <w:rFonts w:cstheme="minorHAnsi"/>
          <w:sz w:val="24"/>
          <w:szCs w:val="24"/>
        </w:rPr>
        <w:t>If CCC faculty and staff support change our current practice, our two best options are:</w:t>
      </w:r>
    </w:p>
    <w:p w:rsidR="001C3408" w:rsidRDefault="001C3408" w:rsidP="001C3408">
      <w:pPr>
        <w:pStyle w:val="ListParagraph"/>
        <w:numPr>
          <w:ilvl w:val="0"/>
          <w:numId w:val="3"/>
        </w:numPr>
        <w:spacing w:line="240" w:lineRule="auto"/>
        <w:rPr>
          <w:rFonts w:cstheme="minorHAnsi"/>
          <w:sz w:val="24"/>
          <w:szCs w:val="24"/>
        </w:rPr>
      </w:pPr>
      <w:r>
        <w:rPr>
          <w:rFonts w:cstheme="minorHAnsi"/>
          <w:sz w:val="24"/>
          <w:szCs w:val="24"/>
        </w:rPr>
        <w:t>Require instructor consent once a course begins.</w:t>
      </w:r>
    </w:p>
    <w:p w:rsidR="001C3408" w:rsidRDefault="001C3408" w:rsidP="001C3408">
      <w:pPr>
        <w:pStyle w:val="ListParagraph"/>
        <w:numPr>
          <w:ilvl w:val="0"/>
          <w:numId w:val="3"/>
        </w:numPr>
        <w:spacing w:line="240" w:lineRule="auto"/>
        <w:rPr>
          <w:rFonts w:cstheme="minorHAnsi"/>
          <w:sz w:val="24"/>
          <w:szCs w:val="24"/>
        </w:rPr>
      </w:pPr>
      <w:r>
        <w:rPr>
          <w:rFonts w:cstheme="minorHAnsi"/>
          <w:sz w:val="24"/>
          <w:szCs w:val="24"/>
        </w:rPr>
        <w:t>Shorten the length of the late registration period from one week to two days. Instructor consent would be required on the Wednesday of week 1 of each term (rather than Sunday).</w:t>
      </w:r>
    </w:p>
    <w:p w:rsidR="001C3408" w:rsidRDefault="001C3408" w:rsidP="001C3408">
      <w:pPr>
        <w:spacing w:line="240" w:lineRule="auto"/>
        <w:rPr>
          <w:rFonts w:cstheme="minorHAnsi"/>
          <w:sz w:val="24"/>
          <w:szCs w:val="24"/>
        </w:rPr>
      </w:pPr>
      <w:r>
        <w:rPr>
          <w:rFonts w:cstheme="minorHAnsi"/>
          <w:sz w:val="24"/>
          <w:szCs w:val="24"/>
        </w:rPr>
        <w:t>Please refer to the provided articles from the Community College Times and Inside Higher Ed.</w:t>
      </w:r>
    </w:p>
    <w:p w:rsidR="001C3408" w:rsidRDefault="001C3408" w:rsidP="001C3408">
      <w:pPr>
        <w:spacing w:line="240" w:lineRule="auto"/>
        <w:rPr>
          <w:rFonts w:cstheme="minorHAnsi"/>
          <w:sz w:val="24"/>
          <w:szCs w:val="24"/>
        </w:rPr>
      </w:pPr>
    </w:p>
    <w:p w:rsidR="001C3408" w:rsidRPr="001C3408" w:rsidRDefault="001C3408" w:rsidP="001C3408">
      <w:pPr>
        <w:spacing w:line="240" w:lineRule="auto"/>
        <w:rPr>
          <w:rFonts w:cstheme="minorHAnsi"/>
          <w:sz w:val="24"/>
          <w:szCs w:val="24"/>
        </w:rPr>
      </w:pPr>
      <w:bookmarkStart w:id="0" w:name="_GoBack"/>
      <w:bookmarkEnd w:id="0"/>
    </w:p>
    <w:sectPr w:rsidR="001C3408" w:rsidRPr="001C3408" w:rsidSect="001C34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415"/>
    <w:multiLevelType w:val="hybridMultilevel"/>
    <w:tmpl w:val="DA6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43D8"/>
    <w:multiLevelType w:val="hybridMultilevel"/>
    <w:tmpl w:val="15C0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E2E92"/>
    <w:multiLevelType w:val="hybridMultilevel"/>
    <w:tmpl w:val="961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19"/>
    <w:rsid w:val="001C1DFB"/>
    <w:rsid w:val="001C3408"/>
    <w:rsid w:val="002800D2"/>
    <w:rsid w:val="002E6E2E"/>
    <w:rsid w:val="00466FBF"/>
    <w:rsid w:val="00613D5A"/>
    <w:rsid w:val="007F5358"/>
    <w:rsid w:val="00852CE2"/>
    <w:rsid w:val="00B13453"/>
    <w:rsid w:val="00C6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2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Sprehe</dc:creator>
  <cp:lastModifiedBy>Tara Sprehe</cp:lastModifiedBy>
  <cp:revision>3</cp:revision>
  <dcterms:created xsi:type="dcterms:W3CDTF">2013-01-15T16:10:00Z</dcterms:created>
  <dcterms:modified xsi:type="dcterms:W3CDTF">2013-01-15T17:52:00Z</dcterms:modified>
</cp:coreProperties>
</file>